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39"/>
        <w:gridCol w:w="1516"/>
        <w:gridCol w:w="1080"/>
        <w:gridCol w:w="1495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济南市章丘区自来水有限公司                                   客户供水报装申请表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编   号：                          申请时间：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客户名称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日最高用水量（m³）及项目建成后用水人口数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报装类型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□新装(企事业单位或其他）                                         □新建住宅项目（施工用）     □新建住宅项目（红线内）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□中型   □小型   □微型   □民营  □国有及国有控股   □招商引资  □外资（中外合资）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建筑面积、层数、栋数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供水管网专项配套费  </w:t>
            </w:r>
            <w:r>
              <w:rPr>
                <w:rStyle w:val="5"/>
                <w:lang w:val="en-US" w:eastAsia="zh-CN" w:bidi="ar"/>
              </w:rPr>
              <w:t>是否缴纳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供水管网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专项配套费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缴纳金额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临时日用水量（m³）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是否承诺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二供泵房  个数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绿化用水量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有无中水站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办理流程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受理→开栓通水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水费发票开票信息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(1)纳税人识别代码（统一社会信用代码）: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(2)开户银行: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(3)账号: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(4)增值税（普通□专用□)开具专票用户需为一般纳税人。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(5)联系人及电话: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咨询电话：0531-58911658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办理地址：章丘区自来水有限公司二楼东段收费大厅（政泰街537号）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以上内容均已阅读，保证表格中所填写信息所提供资料属实，如有虚假，将依法承担相应责任。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客户签字：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A2A37"/>
    <w:rsid w:val="20B103D1"/>
    <w:rsid w:val="3250346F"/>
    <w:rsid w:val="4B3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2021-11-29T06:34:00Z</dcterms:created>
  <dc:creator>DELL</dc:creator>
  <cp:lastModifiedBy>龙腾虎跃</cp:lastModifiedBy>
  <dcterms:modified xsi:type="dcterms:W3CDTF">2021-12-17T00:47:10Z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481F784C1FEE4F109B6C5B6BF7D0D3A1</vt:lpwstr>
  </property>
</Properties>
</file>